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56" w:rsidRDefault="00BD1CE8" w:rsidP="00E53E56">
      <w:pPr>
        <w:pStyle w:val="Nagwek3"/>
        <w:spacing w:before="0" w:after="0"/>
        <w:contextualSpacing/>
        <w:jc w:val="right"/>
        <w:rPr>
          <w:b w:val="0"/>
          <w:sz w:val="16"/>
          <w:szCs w:val="16"/>
        </w:rPr>
      </w:pPr>
      <w:r w:rsidRPr="00137AB6">
        <w:rPr>
          <w:b w:val="0"/>
          <w:sz w:val="16"/>
          <w:szCs w:val="16"/>
        </w:rPr>
        <w:t>Załącznik nr 1 do zapytania ofertoweg</w:t>
      </w:r>
      <w:r w:rsidR="00E53E56">
        <w:rPr>
          <w:b w:val="0"/>
          <w:sz w:val="16"/>
          <w:szCs w:val="16"/>
        </w:rPr>
        <w:t>o</w:t>
      </w:r>
    </w:p>
    <w:p w:rsidR="00BD1CE8" w:rsidRPr="00137AB6" w:rsidRDefault="00BD1CE8" w:rsidP="00E53E56">
      <w:pPr>
        <w:pStyle w:val="Nagwek3"/>
        <w:spacing w:before="0" w:after="0"/>
        <w:contextualSpacing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37AB6">
        <w:rPr>
          <w:b w:val="0"/>
          <w:sz w:val="16"/>
          <w:szCs w:val="16"/>
        </w:rPr>
        <w:t xml:space="preserve"> na </w:t>
      </w:r>
      <w:r w:rsidRPr="00137AB6">
        <w:rPr>
          <w:rFonts w:ascii="Times New Roman" w:hAnsi="Times New Roman" w:cs="Times New Roman"/>
          <w:b w:val="0"/>
          <w:bCs w:val="0"/>
          <w:sz w:val="16"/>
          <w:szCs w:val="16"/>
        </w:rPr>
        <w:t>„</w:t>
      </w:r>
      <w:r w:rsidR="00E53E56">
        <w:rPr>
          <w:b w:val="0"/>
          <w:sz w:val="16"/>
          <w:szCs w:val="16"/>
        </w:rPr>
        <w:t xml:space="preserve">Remont rowów i przepustów w drodze powiatowej nr 4344W w </w:t>
      </w:r>
      <w:proofErr w:type="spellStart"/>
      <w:r w:rsidR="00E53E56">
        <w:rPr>
          <w:b w:val="0"/>
          <w:sz w:val="16"/>
          <w:szCs w:val="16"/>
        </w:rPr>
        <w:t>msc</w:t>
      </w:r>
      <w:proofErr w:type="spellEnd"/>
      <w:r w:rsidR="00E53E56">
        <w:rPr>
          <w:b w:val="0"/>
          <w:sz w:val="16"/>
          <w:szCs w:val="16"/>
        </w:rPr>
        <w:t>. Myszadła, gm. Jadów</w:t>
      </w:r>
      <w:r>
        <w:rPr>
          <w:b w:val="0"/>
          <w:sz w:val="16"/>
          <w:szCs w:val="16"/>
        </w:rPr>
        <w:t>”</w:t>
      </w:r>
    </w:p>
    <w:p w:rsidR="00BD1CE8" w:rsidRDefault="00BD1CE8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B7" w:rsidRDefault="00F25BB7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7DC" w:rsidRDefault="005437DC" w:rsidP="00BD1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ISTOTNE POSTANOWIENIA UMOWY</w:t>
      </w:r>
    </w:p>
    <w:p w:rsid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25BB7" w:rsidRPr="00F25BB7" w:rsidRDefault="00F25BB7" w:rsidP="00F25BB7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F25BB7" w:rsidRPr="00F25BB7" w:rsidRDefault="00F25BB7" w:rsidP="00F2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Zamawiający powierza, a Wykonawca zobowiązuje się do wykonania na rzecz Zamawiającego następujących prac: </w:t>
      </w:r>
      <w:r w:rsidRPr="00F25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Remont rowów i przepustów w drodze powiatowej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F25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 4344W w </w:t>
      </w:r>
      <w:proofErr w:type="spellStart"/>
      <w:r w:rsidRPr="00F25BB7">
        <w:rPr>
          <w:rFonts w:ascii="Times New Roman" w:eastAsia="Times New Roman" w:hAnsi="Times New Roman" w:cs="Times New Roman"/>
          <w:b/>
          <w:bCs/>
          <w:sz w:val="24"/>
          <w:szCs w:val="24"/>
        </w:rPr>
        <w:t>msc</w:t>
      </w:r>
      <w:proofErr w:type="spellEnd"/>
      <w:r w:rsidRPr="00F25BB7">
        <w:rPr>
          <w:rFonts w:ascii="Times New Roman" w:eastAsia="Times New Roman" w:hAnsi="Times New Roman" w:cs="Times New Roman"/>
          <w:b/>
          <w:bCs/>
          <w:sz w:val="24"/>
          <w:szCs w:val="24"/>
        </w:rPr>
        <w:t>. Myszadła, gm. Jadów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5BB7" w:rsidRPr="00F25BB7" w:rsidRDefault="00F25BB7" w:rsidP="00F2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Przedmiot umowy obejmuje: Odtworzenie istniejących rowów drogowych, usunięcie krzaków z trasy rowu, oczyszczenie przepustów pod zjazdami, wymiana uszkodzonych przepustów pod zjazdami z wykonaniem głowic.</w:t>
      </w:r>
    </w:p>
    <w:p w:rsidR="00F25BB7" w:rsidRPr="00F25BB7" w:rsidRDefault="00F25BB7" w:rsidP="00F25BB7">
      <w:pPr>
        <w:numPr>
          <w:ilvl w:val="0"/>
          <w:numId w:val="1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Zakres robót powierzonych Wykonawcy do wykonania określają w szczególności: oferta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i kosztorys ofertowy, stanowiące integralną część niniejszej umowy. Przedmiot umowy musi zostać wykonany zgodnie ze sztuką budowlaną, zasadami wiedzy technicznej, etyką zawodową, Polskimi i Europejskimi normami, obowiązującymi przepisami prawa, w tym przepisami bhp i </w:t>
      </w:r>
      <w:proofErr w:type="spellStart"/>
      <w:r w:rsidRPr="00F25BB7">
        <w:rPr>
          <w:rFonts w:ascii="Times New Roman" w:eastAsia="Times New Roman" w:hAnsi="Times New Roman" w:cs="Times New Roman"/>
          <w:sz w:val="24"/>
          <w:szCs w:val="24"/>
        </w:rPr>
        <w:t>p.poż</w:t>
      </w:r>
      <w:proofErr w:type="spellEnd"/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 a także postanowieniami niniejszej Umowy oraz wytycznymi Zamawiającego. </w:t>
      </w:r>
    </w:p>
    <w:p w:rsidR="00F25BB7" w:rsidRPr="00F25BB7" w:rsidRDefault="00F25BB7" w:rsidP="00F25BB7">
      <w:pPr>
        <w:numPr>
          <w:ilvl w:val="0"/>
          <w:numId w:val="1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Wykonawca zobowiązuje się przestrzegać poleceń osób sprawujących nadzór ze strony Zamawiającego.</w:t>
      </w:r>
    </w:p>
    <w:p w:rsidR="00F25BB7" w:rsidRPr="00F25BB7" w:rsidRDefault="00F25BB7" w:rsidP="00F2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Przedstawicielem Zamawiającego na budowie będzie inspektor nadzoru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BB7" w:rsidRPr="00F25BB7" w:rsidRDefault="00F25BB7" w:rsidP="00F25BB7">
      <w:pPr>
        <w:numPr>
          <w:ilvl w:val="0"/>
          <w:numId w:val="1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Przedstawicielem Wykonawcy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budowie będzie kierownik budowy ............................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Osobą odpowiedzialną za realizację umowy ze strony Zamawiającego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</w:t>
      </w:r>
    </w:p>
    <w:p w:rsidR="00F25BB7" w:rsidRPr="00F25BB7" w:rsidRDefault="00F25BB7" w:rsidP="00F25B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: </w:t>
      </w:r>
    </w:p>
    <w:p w:rsidR="00F25BB7" w:rsidRPr="00F25BB7" w:rsidRDefault="00F25BB7" w:rsidP="00F25B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a) posiada niezbędną wiedzę, doświadczenie, wymagane uprawnienia oraz środki techniczne niezbędne do prawidłowego i terminowego  wykonania Umowy, </w:t>
      </w:r>
    </w:p>
    <w:p w:rsidR="00F25BB7" w:rsidRPr="00F25BB7" w:rsidRDefault="00F25BB7" w:rsidP="00F25B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b) zapoznał się z terenem realizacji robót i jego otoczeniem oraz nie zgłasza żadnych zastrzeżeń, </w:t>
      </w:r>
    </w:p>
    <w:p w:rsidR="00F25BB7" w:rsidRPr="00F25BB7" w:rsidRDefault="00F25BB7" w:rsidP="00F2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1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Wykonawca oświadcza, że niżej wymienieni Podwykonawcy: .................................................................... …………………………………………………………………...................................................................</w:t>
      </w:r>
    </w:p>
    <w:p w:rsidR="00F25BB7" w:rsidRPr="00F25BB7" w:rsidRDefault="00F25BB7" w:rsidP="00F25BB7">
      <w:pPr>
        <w:spacing w:after="0" w:line="240" w:lineRule="auto"/>
        <w:ind w:left="284"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będą wykonywać prace wchodzące z zakres przedmiot umowy w następującym zakresie: ………………………………………………………………………………………………………………………</w:t>
      </w:r>
    </w:p>
    <w:p w:rsidR="00F25BB7" w:rsidRPr="00F25BB7" w:rsidRDefault="00F25BB7" w:rsidP="00F25BB7">
      <w:pPr>
        <w:numPr>
          <w:ilvl w:val="0"/>
          <w:numId w:val="1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Wykonawca ponosi pełną odpowiedzialność, za jakość, terminowość oraz bezpieczeństwo robót wykonywanych przez Podwykonawców a także za  wszelkie ich działania jak </w:t>
      </w:r>
      <w:r w:rsidR="00210800">
        <w:rPr>
          <w:rFonts w:ascii="Times New Roman" w:eastAsia="StarSymbol" w:hAnsi="Times New Roman" w:cs="Times New Roman"/>
          <w:sz w:val="24"/>
          <w:szCs w:val="24"/>
        </w:rPr>
        <w:t xml:space="preserve">                 </w:t>
      </w:r>
      <w:r w:rsidRPr="00F25BB7">
        <w:rPr>
          <w:rFonts w:ascii="Times New Roman" w:eastAsia="StarSymbol" w:hAnsi="Times New Roman" w:cs="Times New Roman"/>
          <w:sz w:val="24"/>
          <w:szCs w:val="24"/>
        </w:rPr>
        <w:t>i zaniechania.</w:t>
      </w:r>
    </w:p>
    <w:p w:rsidR="00F25BB7" w:rsidRDefault="00F25BB7" w:rsidP="00F25BB7">
      <w:pPr>
        <w:numPr>
          <w:ilvl w:val="0"/>
          <w:numId w:val="1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lastRenderedPageBreak/>
        <w:t>Wykonawca nie może zlecić wykonania robót lub ich części innym Podwykonawcom niż wymienieni w ust. 1 bez pisemnej zgody Zamawiającego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5BB7" w:rsidRPr="00F25BB7" w:rsidRDefault="00F25BB7" w:rsidP="00F25BB7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keepNext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b/>
          <w:bCs/>
          <w:sz w:val="24"/>
          <w:szCs w:val="24"/>
        </w:rPr>
        <w:t>II TERMINY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Roboty budowlane rozpoczną się w dacie przekazania terenu robót. </w:t>
      </w:r>
    </w:p>
    <w:p w:rsidR="00F25BB7" w:rsidRPr="00F25BB7" w:rsidRDefault="00F25BB7" w:rsidP="00F25BB7">
      <w:pPr>
        <w:numPr>
          <w:ilvl w:val="0"/>
          <w:numId w:val="3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BB7">
        <w:rPr>
          <w:rFonts w:ascii="Times New Roman" w:eastAsia="SimSun" w:hAnsi="Times New Roman" w:cs="Times New Roman"/>
          <w:b/>
          <w:sz w:val="24"/>
          <w:szCs w:val="24"/>
        </w:rPr>
        <w:t xml:space="preserve">Roboty </w:t>
      </w:r>
      <w:r w:rsidRPr="00F25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budowlane </w:t>
      </w:r>
      <w:r w:rsidRPr="00F25BB7">
        <w:rPr>
          <w:rFonts w:ascii="Times New Roman" w:eastAsia="SimSun" w:hAnsi="Times New Roman" w:cs="Times New Roman"/>
          <w:b/>
          <w:sz w:val="24"/>
          <w:szCs w:val="24"/>
        </w:rPr>
        <w:t>należy skończyć w terminie  4 tygodni od daty protokolarnego przekazania terenu robót.</w:t>
      </w:r>
    </w:p>
    <w:p w:rsidR="00F25BB7" w:rsidRPr="00F25BB7" w:rsidRDefault="00F25BB7" w:rsidP="00F25BB7">
      <w:pPr>
        <w:numPr>
          <w:ilvl w:val="0"/>
          <w:numId w:val="3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b/>
          <w:sz w:val="24"/>
          <w:szCs w:val="24"/>
        </w:rPr>
      </w:pPr>
      <w:r w:rsidRPr="00F25BB7">
        <w:rPr>
          <w:rFonts w:ascii="Times New Roman" w:eastAsia="SimSun" w:hAnsi="Times New Roman" w:cs="Times New Roman"/>
          <w:b/>
          <w:sz w:val="24"/>
          <w:szCs w:val="24"/>
        </w:rPr>
        <w:t xml:space="preserve">Umowa wygasa po całkowitym rozliczeniu rzeczowo – finansowym przedmiotu umowy oraz po upływie okresu gwarancyjnego. </w:t>
      </w:r>
    </w:p>
    <w:p w:rsidR="00F25BB7" w:rsidRPr="00F25BB7" w:rsidRDefault="00F25BB7" w:rsidP="00F25BB7">
      <w:pPr>
        <w:numPr>
          <w:ilvl w:val="0"/>
          <w:numId w:val="3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Terminy wykonania robót objętych niniejszą umową i rozliczenia inwestycji  mogą ulec zmianie w przypadku:</w:t>
      </w:r>
    </w:p>
    <w:p w:rsidR="00F25BB7" w:rsidRPr="00F25BB7" w:rsidRDefault="00F25BB7" w:rsidP="00F25BB7">
      <w:pPr>
        <w:numPr>
          <w:ilvl w:val="1"/>
          <w:numId w:val="34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przerw w realizacji prac i robót, powstałych z przyczyn leżących po stronie Zamawiającego lub na jego pisemne żądanie,</w:t>
      </w:r>
    </w:p>
    <w:p w:rsidR="00F25BB7" w:rsidRPr="00F25BB7" w:rsidRDefault="00F25BB7" w:rsidP="00F25BB7">
      <w:pPr>
        <w:numPr>
          <w:ilvl w:val="1"/>
          <w:numId w:val="34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zlecenia przez Zamawiającego robót dodatkowych, uzupełniających lub zamiennych, jeżeli terminy ich zlecenia, rodzaj lub zakres, uniemożliwiają dotrzymanie pierwotnego terminu umownego,</w:t>
      </w:r>
    </w:p>
    <w:p w:rsidR="00F25BB7" w:rsidRPr="00F25BB7" w:rsidRDefault="00F25BB7" w:rsidP="00F25BB7">
      <w:pPr>
        <w:numPr>
          <w:ilvl w:val="1"/>
          <w:numId w:val="34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 przypadku, gdy warunki atmosferyczne nie pozwolą na prowadzenie robót zgodnie z wymogami technologicznymi, termin realizacji może się przesunąć o czas niezbędny do poprawnego wykonania robót.</w:t>
      </w:r>
    </w:p>
    <w:p w:rsidR="00F25BB7" w:rsidRPr="00F25BB7" w:rsidRDefault="00F25BB7" w:rsidP="00F25BB7">
      <w:pPr>
        <w:numPr>
          <w:ilvl w:val="0"/>
          <w:numId w:val="3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Wszelkie przerwy w robotach wraz z uzasadnieniem musi potwierdzić inspektor nadzoru.</w:t>
      </w:r>
    </w:p>
    <w:p w:rsidR="00F25BB7" w:rsidRPr="00F25BB7" w:rsidRDefault="00F25BB7" w:rsidP="00F25BB7">
      <w:pPr>
        <w:numPr>
          <w:ilvl w:val="0"/>
          <w:numId w:val="3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 przypadku przedłużenia terminu realizacji umowy z przyczyn wskazanych w ust. 4 Strony sporządzą stosowny Aneks do niniejszej umowy.</w:t>
      </w:r>
    </w:p>
    <w:p w:rsidR="00F25BB7" w:rsidRPr="00F25BB7" w:rsidRDefault="00F25BB7" w:rsidP="00F25BB7">
      <w:pPr>
        <w:suppressAutoHyphens/>
        <w:spacing w:after="0" w:line="240" w:lineRule="auto"/>
        <w:ind w:left="720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suppressAutoHyphens/>
        <w:spacing w:after="0" w:line="240" w:lineRule="auto"/>
        <w:ind w:left="720"/>
        <w:contextualSpacing/>
        <w:jc w:val="both"/>
        <w:rPr>
          <w:rFonts w:ascii="Times New Roman" w:eastAsia="StarSymbol" w:hAnsi="Times New Roman" w:cs="Times New Roman"/>
          <w:color w:val="FF0000"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b/>
          <w:sz w:val="24"/>
          <w:szCs w:val="24"/>
        </w:rPr>
        <w:t>III WYNAGRODZENIA I WARUNKI PŁATNOŚCI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Wynagrodzenie ryczałtowe za wykonanie przedmiotu umowy ustalone zostało na podstawie oferty Wykonawcy z dnia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 i wynosi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 zł netto + podatek VAT w kwocie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 zł, co łącznie daje kwotę </w:t>
      </w:r>
      <w:r w:rsidR="00210800">
        <w:rPr>
          <w:rFonts w:ascii="Times New Roman" w:eastAsia="Times New Roman" w:hAnsi="Times New Roman" w:cs="Times New Roman"/>
          <w:b/>
          <w:sz w:val="24"/>
          <w:szCs w:val="24"/>
        </w:rPr>
        <w:t>.................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 brutto (słownie: </w:t>
      </w:r>
      <w:r w:rsidR="00210800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BB7" w:rsidRPr="00F25BB7" w:rsidRDefault="00F25BB7" w:rsidP="00F25BB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Wynagrodzenie wskazane w ust. 1  zawiera wszelkie koszty niezbędne do prawidłowego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i bezusterkowego wykonania przedmiotu umowy, w szczególności robocizny, mobilizacji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i demobilizacji, sprzętu, transportu oraz materiałów niezbędnych do wykonania przedmiotu umowy.</w:t>
      </w:r>
    </w:p>
    <w:p w:rsidR="00F25BB7" w:rsidRPr="00F25BB7" w:rsidRDefault="00F25BB7" w:rsidP="00F25BB7">
      <w:pPr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Zamawiający dopuszcza płatności częściowe i procentowe. Decyzja o ich zastosowaniu leży w wyłącznej gestii Zamawiającego.</w:t>
      </w:r>
    </w:p>
    <w:p w:rsidR="00F25BB7" w:rsidRPr="00F25BB7" w:rsidRDefault="00F25BB7" w:rsidP="00F25BB7">
      <w:pPr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Należności za wykonane roboty Zamawiający przekaże na rachunek bankowy Wykonawcy na podstawie prawidłowo wystawionych faktur VAT w terminie 30 dni od dnia doręczenia faktury do siedziby Zamawiającego wraz z oświadczeniami opisanymi w ust. 8 poniżej. W przypadku bra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ku oświadczeń,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o których mowa w zdaniu poprzedzającym, Zamawiający ma prawo wstrzymać płatności bez prawa naliczenia przez Wykonawcę odsetek z tegoż tytułu. </w:t>
      </w:r>
    </w:p>
    <w:p w:rsidR="00F25BB7" w:rsidRPr="00F25BB7" w:rsidRDefault="00F25BB7" w:rsidP="00F25BB7">
      <w:pPr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 przypadku wystawienia faktur częściowych Wykonawca jest zobowiązany do uzyskania częściowego protokołu odbioru oraz akceptacji Zamawiającego, co do wartości faktury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i zakresu rzeczowego robót.</w:t>
      </w:r>
    </w:p>
    <w:p w:rsidR="00F25BB7" w:rsidRPr="00F25BB7" w:rsidRDefault="00F25BB7" w:rsidP="00F25BB7">
      <w:pPr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lastRenderedPageBreak/>
        <w:t>Faktura końcowa będzie wystawiona po rozliczeniu formalnoprawnym umowy, na podstawie bezusterkowego protokołu odbioru podpisanego przez przedstawicieli Stron.</w:t>
      </w:r>
    </w:p>
    <w:p w:rsidR="00F25BB7" w:rsidRPr="00F25BB7" w:rsidRDefault="00F25BB7" w:rsidP="00F25BB7">
      <w:pPr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Fakturę należy wystawić na: Powiat Wołomiński,</w:t>
      </w:r>
    </w:p>
    <w:p w:rsidR="00F25BB7" w:rsidRPr="00F25BB7" w:rsidRDefault="00F25BB7" w:rsidP="00F25BB7">
      <w:pPr>
        <w:suppressAutoHyphens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adres: 05-200 Wołomin, ul. Prądzyńskiego 3,</w:t>
      </w:r>
    </w:p>
    <w:p w:rsidR="00F25BB7" w:rsidRPr="00F25BB7" w:rsidRDefault="00F25BB7" w:rsidP="00F25BB7">
      <w:pPr>
        <w:suppressAutoHyphens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NIP: 125-094-06-09, Regon: 01-32-69-344.</w:t>
      </w:r>
    </w:p>
    <w:p w:rsidR="00F25BB7" w:rsidRPr="00F25BB7" w:rsidRDefault="00F25BB7" w:rsidP="00F25BB7">
      <w:pPr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 przypadku realizacji robót za pomocą Podwykonawcy,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robót określonych w § 4 ust. 1 oraz  brak roszczeń z tegoż tytułu w stosunku do Zamawiającego.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b/>
          <w:sz w:val="24"/>
          <w:szCs w:val="24"/>
        </w:rPr>
        <w:t>IV OBOWIĄZKI WYKONAWCY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Wykonawca zapewni na własny koszt (tj. w ramach wynagrodzenia umownego) pełną obsługę geodezyjną inwestycji.</w:t>
      </w:r>
    </w:p>
    <w:p w:rsidR="00F25BB7" w:rsidRPr="00F25BB7" w:rsidRDefault="00F25BB7" w:rsidP="00F25BB7">
      <w:pPr>
        <w:spacing w:after="0" w:line="240" w:lineRule="auto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§ 8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Wykonawca w ramach niniejszej umowy zobowiązany jest do: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prowadzenia prawidłowo dokumentacji budowy,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prowadzenia robót w sposób umożliwiający dojazd do posesji mieszkańcom, służbom miejskim i ratunkowym,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umożliwienia wstępu na teren budowy pracownikom organów państwowego nadzoru budowlanego oraz do udostępnienia im danych i informacji wymaganych obowiązującymi przepisami prawa, w szczególności ustawą- Prawo budowlane,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zgłaszania wszelkich niezgodności jakie wystąpią pomiędzy sytuacją terenową,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a dokumentacją budowlaną i wykonawczą w terminie 2 dni roboczych od ich stwierdzenia,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zabezpieczenia terenu budowy z zachowaniem najwyższej staranności, w tym m.in. ustawienia na terenie budowy przed rozpoczęciem robót – ogrodzenia, barierek, znaków ostrzegawczych oraz czasowej organizacji ruchu, odpowiadających wymogom określonym w przepisach prawa budowlanego,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zorganizowania, a po zakończeniu robót likwidacji zaplecza budowy, w tym zapewnienia stosownych pomieszczeń magazynowych do składowania materiałów, urządzeń i narzędzi, 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zainstalowania dla własnych potrzeb dodatkowego licznika zużycia wody i energii oraz ponoszenia kosztów ich zużycia w okresie realizacji robót,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zapewnienia i przestrzegania wymogów w zakresie bezpieczeństwa osób przebywających na terenie budowy,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zapewnienia na własny koszt odpowiednich środków ochronnych, celem zabezpieczenia terenu budowy przed szkodami spowodowanymi czynnikami zewnętrznymi, w tym m.in. czynnikami pogodowymi, zalaniem, pożarem, kradzieżą, wandalizmem, oraz innymi zdarzeniami losowymi, a także do niezwłocznego usuwania tych szkód,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składowania wszelkich materiałów i urządzeń zgodnie ze sztuką budowlaną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i wymogami wynikającymi z obowiązujących przepisów prawa, w szczególności dotyczących ochrony </w:t>
      </w:r>
      <w:proofErr w:type="spellStart"/>
      <w:r w:rsidRPr="00F25BB7">
        <w:rPr>
          <w:rFonts w:ascii="Times New Roman" w:eastAsia="Times New Roman" w:hAnsi="Times New Roman" w:cs="Times New Roman"/>
          <w:sz w:val="24"/>
          <w:szCs w:val="24"/>
        </w:rPr>
        <w:t>p.poż</w:t>
      </w:r>
      <w:proofErr w:type="spellEnd"/>
      <w:r w:rsidRPr="00F25BB7">
        <w:rPr>
          <w:rFonts w:ascii="Times New Roman" w:eastAsia="Times New Roman" w:hAnsi="Times New Roman" w:cs="Times New Roman"/>
          <w:sz w:val="24"/>
          <w:szCs w:val="24"/>
        </w:rPr>
        <w:t>. oraz przepisów bhp,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utrzymywania terenu budowy (wraz z przyległym otoczeniem) przez cały okres trwania robót w należytym porządku, w stanie wolnym od przeszkód komunikacyjnych i w stanie zgodnym z przepisami bhp i </w:t>
      </w:r>
      <w:proofErr w:type="spellStart"/>
      <w:r w:rsidRPr="00F25BB7">
        <w:rPr>
          <w:rFonts w:ascii="Times New Roman" w:eastAsia="Times New Roman" w:hAnsi="Times New Roman" w:cs="Times New Roman"/>
          <w:sz w:val="24"/>
          <w:szCs w:val="24"/>
        </w:rPr>
        <w:t>p.poż</w:t>
      </w:r>
      <w:proofErr w:type="spellEnd"/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., z uwzględnieniem zaleceń udzielonych przez Zamawiającego, a po zakończeniu realizacji przedmiotu umowy, przed dokonaniem odbioru technicznego, do uprzątnięcia terenu budowy wraz z przyległym otoczeniem, 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usuwania na własny koszt odpadów i śmieci systematycznie w czasie trwania robót,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ponoszenia odpowiedzialności za uzbrojenie znajdujące się na terenie budowy w tym:</w:t>
      </w:r>
    </w:p>
    <w:p w:rsidR="00F25BB7" w:rsidRPr="00F25BB7" w:rsidRDefault="00F25BB7" w:rsidP="00F25BB7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wszelkie uszkodzenia jakie Wykonawca spowoduje podczas prowadzenia prac związany jest naprawić na własny koszt,</w:t>
      </w:r>
    </w:p>
    <w:p w:rsidR="00F25BB7" w:rsidRPr="00F25BB7" w:rsidRDefault="00F25BB7" w:rsidP="00F25BB7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 przypadku, gdy na pisemne wezwanie Zamawiającego, Wykonawca nie dokona napraw, Zamawiający ma prawo do zlecenia tych prac dowolnej firmie, a kosztami obciąży Wykonawcę potrącając należność za naprawę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z  wynagrodzenia Wykonawcy,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użycia materiałów dopuszczonych do obrotu i stosowania na rynku polskim,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udziału w naradach koordynacyjnych,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opracowania i wprowadzenia organizacji ruchu na czas budowy zgodnie z wymogami  prawa w tym zakresie oraz poinformowanie odpowiednich służb o tym fakcie;</w:t>
      </w:r>
    </w:p>
    <w:p w:rsidR="00F25BB7" w:rsidRPr="00F25BB7" w:rsidRDefault="00F25BB7" w:rsidP="00F25BB7">
      <w:pPr>
        <w:numPr>
          <w:ilvl w:val="1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wykonania innych czynności i prac niezbędnych do prawidłowego wykonania przedmiotu umowy.</w:t>
      </w:r>
    </w:p>
    <w:p w:rsidR="00F25BB7" w:rsidRPr="00F25BB7" w:rsidRDefault="00F25BB7" w:rsidP="00F25BB7">
      <w:pPr>
        <w:spacing w:after="0" w:line="240" w:lineRule="auto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§ 9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Wykonawca zobowiązuje się wykonać przedmiot umowy z materiałów własnych.</w:t>
      </w:r>
    </w:p>
    <w:p w:rsidR="00F25BB7" w:rsidRPr="00F25BB7" w:rsidRDefault="00F25BB7" w:rsidP="00F25BB7">
      <w:pPr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Na wbudowywane materiały Wykonawca obowiązany jest posiadać wszelkie certyfikaty, znaki bezpieczeństwa, deklaracje zgodności oraz aprobaty techniczne zgodnie </w:t>
      </w:r>
      <w:r w:rsidR="00210800">
        <w:rPr>
          <w:rFonts w:ascii="Times New Roman" w:eastAsia="StarSymbol" w:hAnsi="Times New Roman" w:cs="Times New Roman"/>
          <w:sz w:val="24"/>
          <w:szCs w:val="24"/>
        </w:rPr>
        <w:t xml:space="preserve">                        </w:t>
      </w:r>
      <w:r w:rsidRPr="00F25BB7">
        <w:rPr>
          <w:rFonts w:ascii="Times New Roman" w:eastAsia="StarSymbol" w:hAnsi="Times New Roman" w:cs="Times New Roman"/>
          <w:sz w:val="24"/>
          <w:szCs w:val="24"/>
        </w:rPr>
        <w:t>z obowiązującymi w tym zakresie przepisami.</w:t>
      </w:r>
    </w:p>
    <w:p w:rsidR="00F25BB7" w:rsidRPr="00F25BB7" w:rsidRDefault="00F25BB7" w:rsidP="00F25BB7">
      <w:pPr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Wykonawca w terminie 7 dni roboczych przed planowanym zastosowaniem materiału </w:t>
      </w:r>
      <w:r w:rsidR="00210800">
        <w:rPr>
          <w:rFonts w:ascii="Times New Roman" w:eastAsia="StarSymbol" w:hAnsi="Times New Roman" w:cs="Times New Roman"/>
          <w:sz w:val="24"/>
          <w:szCs w:val="24"/>
        </w:rPr>
        <w:t xml:space="preserve">          </w:t>
      </w:r>
      <w:r w:rsidRPr="00F25BB7">
        <w:rPr>
          <w:rFonts w:ascii="Times New Roman" w:eastAsia="StarSymbol" w:hAnsi="Times New Roman" w:cs="Times New Roman"/>
          <w:sz w:val="24"/>
          <w:szCs w:val="24"/>
        </w:rPr>
        <w:t>do robót, przedstawi do akceptacji Inspektora Nadzoru próbki powyższych materiałów.</w:t>
      </w:r>
    </w:p>
    <w:p w:rsidR="00F25BB7" w:rsidRPr="00F25BB7" w:rsidRDefault="00F25BB7" w:rsidP="00F25BB7">
      <w:pPr>
        <w:spacing w:after="0" w:line="240" w:lineRule="auto"/>
        <w:jc w:val="both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both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pacing w:val="40"/>
          <w:sz w:val="24"/>
          <w:szCs w:val="24"/>
        </w:rPr>
        <w:t>§10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Wykonawca przyjmuje na siebie ponadto następujące obowiązki szczegółowe:</w:t>
      </w:r>
    </w:p>
    <w:p w:rsidR="00F25BB7" w:rsidRPr="00F25BB7" w:rsidRDefault="00F25BB7" w:rsidP="00F25BB7">
      <w:pPr>
        <w:numPr>
          <w:ilvl w:val="1"/>
          <w:numId w:val="24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informowania Inspektora Nadzoru o konieczności wykonania robót dodatkowych lub zamiennych w terminie 5 dni roboczych od daty stwierdzenia konieczności ich wykonania,</w:t>
      </w:r>
    </w:p>
    <w:p w:rsidR="00F25BB7" w:rsidRPr="00F25BB7" w:rsidRDefault="00F25BB7" w:rsidP="00F25BB7">
      <w:pPr>
        <w:numPr>
          <w:ilvl w:val="1"/>
          <w:numId w:val="24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informowania Inspektora Nadzoru o terminie zakrycia robót zanikających. Jeżeli Wykonawca nie poinformował o zakryciu robót zanikających Inspektora Nadzoru, zobowiązany jest odkryć roboty lub wykonać otwory niezbędne do zbadania robót, </w:t>
      </w:r>
      <w:r w:rsidR="00210800">
        <w:rPr>
          <w:rFonts w:ascii="Times New Roman" w:eastAsia="StarSymbol" w:hAnsi="Times New Roman" w:cs="Times New Roman"/>
          <w:sz w:val="24"/>
          <w:szCs w:val="24"/>
        </w:rPr>
        <w:t xml:space="preserve">          </w:t>
      </w: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a następnie przywrócić roboty do stanu poprzedniego na własny koszt. </w:t>
      </w:r>
    </w:p>
    <w:p w:rsidR="00F25BB7" w:rsidRPr="00F25BB7" w:rsidRDefault="00F25BB7" w:rsidP="00F25BB7">
      <w:pPr>
        <w:spacing w:after="0" w:line="240" w:lineRule="auto"/>
        <w:jc w:val="both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Wykonawca zgłosi rozpoczęcie przebudowy właścicielom urządzeń obcych w przejętym pasie drogowym oraz na  własny koszt i własnym staraniem (tj. w ramach wynagrodzenia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lastRenderedPageBreak/>
        <w:t>umownego) zapewni nadzór nad przebudową urządzeń i robotami w bezpośrednim sąsiedztwie tych urządzeń.</w:t>
      </w:r>
    </w:p>
    <w:p w:rsidR="00F25BB7" w:rsidRPr="00F25BB7" w:rsidRDefault="00F25BB7" w:rsidP="00F25BB7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Wykonawca zgłosi Zamawiającemu gotowość przedmiotu umowy do odbioru końcowego, będzie uczestniczył w czynnościach odbioru i zapewnieni usunięcia stwierdzonych wad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w wyznaczonym terminie.</w:t>
      </w:r>
    </w:p>
    <w:p w:rsidR="00F25BB7" w:rsidRPr="00F25BB7" w:rsidRDefault="00F25BB7" w:rsidP="00F25BB7">
      <w:pPr>
        <w:tabs>
          <w:tab w:val="left" w:pos="4295"/>
        </w:tabs>
        <w:spacing w:after="0" w:line="240" w:lineRule="auto"/>
        <w:jc w:val="both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b/>
          <w:sz w:val="24"/>
          <w:szCs w:val="24"/>
        </w:rPr>
      </w:pPr>
      <w:r w:rsidRPr="00F25BB7">
        <w:rPr>
          <w:rFonts w:ascii="Times New Roman" w:eastAsia="StarSymbol" w:hAnsi="Times New Roman" w:cs="Times New Roman"/>
          <w:b/>
          <w:sz w:val="24"/>
          <w:szCs w:val="24"/>
        </w:rPr>
        <w:t>V PRZEKAZANIE TERENU BUDOWY, ODBIORY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§ 12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Zamawiający przekaże Wykonawcy teren budowy w terminie 7 dni roboczych od daty podpisania umowy, chyba że warunki pogodowe lub inne na to nie pozwolą.</w:t>
      </w:r>
    </w:p>
    <w:p w:rsidR="00F25BB7" w:rsidRPr="00F25BB7" w:rsidRDefault="00F25BB7" w:rsidP="00F25BB7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Dokumentem potwierdzającym przekazanie placu budowy będzie protokół wprowadzenia podpisany przez przedstawicieli Wykonawcy i Zamawiającego.</w:t>
      </w:r>
    </w:p>
    <w:p w:rsidR="00F25BB7" w:rsidRPr="00F25BB7" w:rsidRDefault="00F25BB7" w:rsidP="00F25BB7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Wykonawca wykona dokumentację fotograficzną terenu budowy, terenów przyległych oraz tras objazdów przed przystąpieniem do wykonania robót.</w:t>
      </w:r>
    </w:p>
    <w:p w:rsidR="00F25BB7" w:rsidRPr="00F25BB7" w:rsidRDefault="00F25BB7" w:rsidP="00F25BB7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 dniu wprowadzenia Wykonawca ma obowiązek przedstawić Zamawiającemu uzgodnioną czasową organizację ruchu na czas budowy.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b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b/>
          <w:sz w:val="24"/>
          <w:szCs w:val="24"/>
        </w:rPr>
      </w:pPr>
      <w:r w:rsidRPr="00F25BB7">
        <w:rPr>
          <w:rFonts w:ascii="Times New Roman" w:eastAsia="StarSymbol" w:hAnsi="Times New Roman" w:cs="Times New Roman"/>
          <w:b/>
          <w:sz w:val="24"/>
          <w:szCs w:val="24"/>
        </w:rPr>
        <w:t>VI ODBIÓR ROBÓT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§ 13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StarSymbol" w:hAnsi="Times New Roman" w:cs="Times New Roman"/>
          <w:color w:val="FF0000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35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Wykonane roboty zostaną odebrane na podstawie protokołu odbioru, zawierającego wszelkie ustalenia dokonane w toku odbioru, jak też terminy wyznaczone na usunięcie ewentualnych wad i usterek stwierdzonych przy odbiorze. </w:t>
      </w:r>
    </w:p>
    <w:p w:rsidR="00F25BB7" w:rsidRPr="00F25BB7" w:rsidRDefault="00F25BB7" w:rsidP="00F25BB7">
      <w:pPr>
        <w:numPr>
          <w:ilvl w:val="0"/>
          <w:numId w:val="35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Wykonawca zobowiązuje się teren przyległy, na którym nie są prowadzone roboty oraz teren objazdów, przed odbiorem robót doprowadzić do stanu nie gorszego niż stan przed wprowadzeniem Wykonawcy na roboty.</w:t>
      </w:r>
    </w:p>
    <w:p w:rsidR="00F25BB7" w:rsidRPr="00F25BB7" w:rsidRDefault="00F25BB7" w:rsidP="00F25BB7">
      <w:pPr>
        <w:numPr>
          <w:ilvl w:val="0"/>
          <w:numId w:val="35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Przy odbiorze końcowym Wykonawca przekaże Zamawiającemu podpisane, przez właścicieli urządzeń, protokoły odbioru przebudowy urządzeń kolidujących z budową.</w:t>
      </w:r>
    </w:p>
    <w:p w:rsidR="00F25BB7" w:rsidRPr="00F25BB7" w:rsidRDefault="00F25BB7" w:rsidP="00F25BB7">
      <w:pPr>
        <w:numPr>
          <w:ilvl w:val="0"/>
          <w:numId w:val="35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Zamawiający dokona:</w:t>
      </w:r>
    </w:p>
    <w:p w:rsidR="00F25BB7" w:rsidRPr="00F25BB7" w:rsidRDefault="00F25BB7" w:rsidP="00F25BB7">
      <w:pPr>
        <w:numPr>
          <w:ilvl w:val="1"/>
          <w:numId w:val="36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odbioru robót polegających zakryciu w ciągu 3 dni roboczych od daty zgłoszenia Inspektorowi Nadzoru,</w:t>
      </w:r>
    </w:p>
    <w:p w:rsidR="00F25BB7" w:rsidRPr="00F25BB7" w:rsidRDefault="00F25BB7" w:rsidP="00F25BB7">
      <w:pPr>
        <w:numPr>
          <w:ilvl w:val="1"/>
          <w:numId w:val="36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odbioru częściowego i końcowego robót w ciągu 14 dni roboczych od daty powiadomienia przez Wykonawcę o ich gotowości do odbioru, przy wcześniejszym uzyskaniu przez Wykonawcę akceptacji Inspektora Nadzoru z wpisem do dziennika budowy,</w:t>
      </w:r>
    </w:p>
    <w:p w:rsidR="00F25BB7" w:rsidRPr="00F25BB7" w:rsidRDefault="00F25BB7" w:rsidP="00F25BB7">
      <w:pPr>
        <w:numPr>
          <w:ilvl w:val="1"/>
          <w:numId w:val="36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co najmniej jednego przeglądu gwarancyjnego w okresie wiosennym w okresie obowiązywania gwarancji;</w:t>
      </w:r>
    </w:p>
    <w:p w:rsidR="00F25BB7" w:rsidRPr="00F25BB7" w:rsidRDefault="00F25BB7" w:rsidP="00F25BB7">
      <w:pPr>
        <w:numPr>
          <w:ilvl w:val="1"/>
          <w:numId w:val="36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odbioru pogwarancyjnego w ciągu 14 dni roboczych przed upływem terminu gwarancji.</w:t>
      </w:r>
    </w:p>
    <w:p w:rsidR="00F25BB7" w:rsidRPr="00F25BB7" w:rsidRDefault="00F25BB7" w:rsidP="00F25BB7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Niewykonanie lub nienależyte wykonanie przez Wykonawcę obowiązków wskazanych </w:t>
      </w:r>
      <w:r w:rsidR="00210800">
        <w:rPr>
          <w:rFonts w:ascii="Times New Roman" w:eastAsia="StarSymbol" w:hAnsi="Times New Roman" w:cs="Times New Roman"/>
          <w:sz w:val="24"/>
          <w:szCs w:val="24"/>
        </w:rPr>
        <w:t xml:space="preserve"> </w:t>
      </w: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w § 10 </w:t>
      </w:r>
      <w:proofErr w:type="spellStart"/>
      <w:r w:rsidRPr="00F25BB7">
        <w:rPr>
          <w:rFonts w:ascii="Times New Roman" w:eastAsia="StarSymbol" w:hAnsi="Times New Roman" w:cs="Times New Roman"/>
          <w:sz w:val="24"/>
          <w:szCs w:val="24"/>
        </w:rPr>
        <w:t>pkt</w:t>
      </w:r>
      <w:proofErr w:type="spellEnd"/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 2 skutkować będzie nie odebraniem przez Zamawiającego całości robót. </w:t>
      </w:r>
    </w:p>
    <w:p w:rsidR="00F25BB7" w:rsidRPr="00F25BB7" w:rsidRDefault="00F25BB7" w:rsidP="00F25BB7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Rozliczenie umowy wymaga dostarczenie przez Wykonawcę operatu kolaudacyjnego wraz z geodezyjną inwentaryzacja powykonawczą. </w:t>
      </w:r>
    </w:p>
    <w:p w:rsidR="00F25BB7" w:rsidRPr="00F25BB7" w:rsidRDefault="00F25BB7" w:rsidP="00F25BB7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Jeżeli przedstawiciel Wykonawcy nie stawi się na przegląd gwarancyjny lub pogwarancyjny odbioru dokona jednostronnie Zamawiający a ustalenie zawarte w tak sporządzonym protokole będą dla Wykonawcy wiążące. Absencja Wykonawcy nie zwalnia go z obowiązku wykonania napraw i usunięcia stwierdzonych przez </w:t>
      </w:r>
      <w:r w:rsidRPr="00F25BB7">
        <w:rPr>
          <w:rFonts w:ascii="Times New Roman" w:eastAsia="StarSymbol" w:hAnsi="Times New Roman" w:cs="Times New Roman"/>
          <w:sz w:val="24"/>
          <w:szCs w:val="24"/>
        </w:rPr>
        <w:lastRenderedPageBreak/>
        <w:t xml:space="preserve">Zamawiającego usterek , a postanowienia § 21 stosuje się odpowiednio. 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ind w:hanging="273"/>
        <w:jc w:val="center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ind w:hanging="273"/>
        <w:jc w:val="center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§ 14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ind w:hanging="273"/>
        <w:jc w:val="center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 przypadku wystąpienia w trakcie odbioru usterek, które nie uniemożliwiają dokonania bezusterkowego odbioru końcowego, Strony ustalą termin usunięcia usterek oraz kwotę, która zostanie zatrzymana z wynagrodzenia umownego jako zabezpieczenie usunięcia usterek.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5BB7" w:rsidRPr="00F25BB7" w:rsidRDefault="00F25BB7" w:rsidP="00F25BB7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Wysokość zatrzymanej kwoty nie może być mniejsza niż wartość robót usterkowych powiększona o podatek VAT.</w:t>
      </w:r>
    </w:p>
    <w:p w:rsidR="00F25BB7" w:rsidRPr="00F25BB7" w:rsidRDefault="00F25BB7" w:rsidP="00F25BB7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Wypłata zatrzymanej kwoty nastąpi po usunięciu usterek, co zostanie potwierdzone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w protokóle odbioru lub oddzielnym protokóle usunięcia usterek, w terminie 30 dni po podpisaniu przez Zamawiającego protokołu odbioru robót usterkowych.</w:t>
      </w:r>
    </w:p>
    <w:p w:rsidR="00F25BB7" w:rsidRPr="00F25BB7" w:rsidRDefault="00F25BB7" w:rsidP="00F25BB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15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28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O wykryciu wad Zamawiający zobowiązany jest według własnego uznania zawiadomić pisemnie, </w:t>
      </w:r>
      <w:proofErr w:type="spellStart"/>
      <w:r w:rsidRPr="00F25BB7">
        <w:rPr>
          <w:rFonts w:ascii="Times New Roman" w:eastAsia="Times New Roman" w:hAnsi="Times New Roman" w:cs="Times New Roman"/>
          <w:sz w:val="24"/>
          <w:szCs w:val="24"/>
        </w:rPr>
        <w:t>faxem</w:t>
      </w:r>
      <w:proofErr w:type="spellEnd"/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 lub mailem Wykonawcę. Zawiadomienie, o którym mowa w zdaniu poprzedzającym jest jednocześnie wezwaniem do niezwłocznego usunięcia wad i usterek.</w:t>
      </w:r>
    </w:p>
    <w:p w:rsidR="00F25BB7" w:rsidRPr="00F25BB7" w:rsidRDefault="00F25BB7" w:rsidP="00F25BB7">
      <w:pPr>
        <w:numPr>
          <w:ilvl w:val="0"/>
          <w:numId w:val="28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Jeżeli Zamawiający stwierdzi wady robót w toku ich wykonania, wzywa Wykonawcę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do ich usunięcia oraz wskazania przyczyn powodujących ich powstanie, wyznaczając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 tym celu odpowiedni termin. </w:t>
      </w:r>
    </w:p>
    <w:p w:rsidR="00F25BB7" w:rsidRPr="00F25BB7" w:rsidRDefault="00F25BB7" w:rsidP="00F25BB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16</w:t>
      </w:r>
    </w:p>
    <w:p w:rsidR="00F25BB7" w:rsidRPr="00F25BB7" w:rsidRDefault="00F25BB7" w:rsidP="00F25BB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2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Wykonawca przekaże Inspektorowi Nadzoru dokumentację powykonawczą wraz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z dokumentami pozwalającymi na ocenę prawidłowego wykonania robót zgłaszanych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do odbioru</w:t>
      </w:r>
      <w:r w:rsidRPr="00F25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końcowego w terminie 7 dni roboczych przed przewidzianym dniem podpisania protokółu odbioru końcowego.</w:t>
      </w:r>
    </w:p>
    <w:p w:rsidR="00F25BB7" w:rsidRPr="00F25BB7" w:rsidRDefault="00F25BB7" w:rsidP="00F25BB7">
      <w:pPr>
        <w:numPr>
          <w:ilvl w:val="0"/>
          <w:numId w:val="2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Wykonawca na własny koszt (tj. w ramach wynagrodzenia umownego) wykona wszelkie konieczne próby i badania, w tym także związane z odbiorem końcowym.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b/>
          <w:sz w:val="24"/>
          <w:szCs w:val="24"/>
        </w:rPr>
        <w:t>VII KARY UMOWNE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17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Wykonawca zapłaci Zamawiającemu karę umowną:</w:t>
      </w:r>
    </w:p>
    <w:p w:rsidR="00F25BB7" w:rsidRPr="00F25BB7" w:rsidRDefault="00F25BB7" w:rsidP="00F25BB7">
      <w:pPr>
        <w:numPr>
          <w:ilvl w:val="0"/>
          <w:numId w:val="2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 przypadku odstąpienia od umowy przez Zamawiającego z przyczyn, za które ponosi   odpowiedzialność Wykonawca - w wysokości 10% wynagrodzenia umownego brutto za przedmiot umowy,</w:t>
      </w:r>
    </w:p>
    <w:p w:rsidR="00F25BB7" w:rsidRPr="00F25BB7" w:rsidRDefault="00F25BB7" w:rsidP="00F25BB7">
      <w:pPr>
        <w:numPr>
          <w:ilvl w:val="0"/>
          <w:numId w:val="2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za opóźnienie w odbiorze terenu robót w wysokości 0,5% wynagrodzenia umownego brutto za każdy dzień opóźnienia,</w:t>
      </w:r>
    </w:p>
    <w:p w:rsidR="00F25BB7" w:rsidRPr="00F25BB7" w:rsidRDefault="00F25BB7" w:rsidP="00F25BB7">
      <w:pPr>
        <w:numPr>
          <w:ilvl w:val="0"/>
          <w:numId w:val="2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za opóźnienie w rozpoczęciu wykonywania robót budowlanych w wysokości 0,5% wynagrodzenia umownego brutto za każdy dzień opóźnienia,</w:t>
      </w:r>
    </w:p>
    <w:p w:rsidR="00F25BB7" w:rsidRPr="00F25BB7" w:rsidRDefault="00F25BB7" w:rsidP="00F25BB7">
      <w:pPr>
        <w:numPr>
          <w:ilvl w:val="0"/>
          <w:numId w:val="2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za opóźnienie w zakończeniu robót budowlanych w wysokości 0,5% wynagrodzenia umownego brutto za każdy dzień opóźnienia,</w:t>
      </w:r>
    </w:p>
    <w:p w:rsidR="00F25BB7" w:rsidRPr="00CB7203" w:rsidRDefault="00F25BB7" w:rsidP="00CB7203">
      <w:pPr>
        <w:numPr>
          <w:ilvl w:val="0"/>
          <w:numId w:val="2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za opóźnienie w usunięciu wad lub usterek stwierdzonych przy odbiorze końcowym, w okresie gwarancji lub rękojmi - w wysokości 0,2%  brutto za każdy dzień opóźnienia, liczony od upływu terminu wyznaczonego przez Zamawiającego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na usunięcie wad.</w:t>
      </w:r>
    </w:p>
    <w:p w:rsidR="00F25BB7" w:rsidRPr="00F25BB7" w:rsidRDefault="00F25BB7" w:rsidP="00F25BB7">
      <w:pPr>
        <w:numPr>
          <w:ilvl w:val="0"/>
          <w:numId w:val="38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wyraża zgodę na  potrącenie kar umownych z wynagrodzenia umownego.</w:t>
      </w:r>
    </w:p>
    <w:p w:rsidR="00F25BB7" w:rsidRPr="00F25BB7" w:rsidRDefault="00F25BB7" w:rsidP="00F25BB7">
      <w:pPr>
        <w:numPr>
          <w:ilvl w:val="0"/>
          <w:numId w:val="38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Kary umownych z tytułu opóźnienia, o których mowa w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ust. 1 Zamawiający  nalicza się za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każdy rozpoczęty dzień opóźnienia.</w:t>
      </w:r>
    </w:p>
    <w:p w:rsidR="00F25BB7" w:rsidRPr="00F25BB7" w:rsidRDefault="00F25BB7" w:rsidP="00F2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18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1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Zamawiający może dochodzić odszkodowania uzupełniającego na zasadach ogólnych jeśli wysokość poniesionej szkody przenosi  wysokość zastrzeżonych kar umownych.</w:t>
      </w:r>
    </w:p>
    <w:p w:rsidR="00F25BB7" w:rsidRPr="00F25BB7" w:rsidRDefault="00F25BB7" w:rsidP="00F25BB7">
      <w:pPr>
        <w:numPr>
          <w:ilvl w:val="1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 przypadku wyrządzenia przez Wykonawcę, lub osoby za które ponosi on odpowiedzialność, jakiejkolwiek szkody podczas prowadzenia robót i jej nie usunięcia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 wyznaczonym przez Zamawiającego terminie, Zamawiający obciąży Wykonawcę wszelkimi kosztami usunięcia szkód i przywrócenia stanu poprzedniego. Wykonawca wyraża zgodę na  potrącenie kosztów, o których mowa w zdaniu poprzedzającym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z przysługującego mu wynagrodzenia .</w:t>
      </w:r>
    </w:p>
    <w:p w:rsidR="00F25BB7" w:rsidRPr="00F25BB7" w:rsidRDefault="00F25BB7" w:rsidP="00F25B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19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Zamawiający zapłaci Wykonawcy karę umowną w przypadku odstąpienia od umowy przez Wykonawcę z winy Zamawiającego - w wysokości 10% wynagrodzenia umownego brutto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za przedmiot umowy.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b/>
          <w:sz w:val="24"/>
          <w:szCs w:val="24"/>
        </w:rPr>
        <w:t>VIII GWARANCJE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20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Wykonawca udziela gwarancji i rękojmi na okres 3 lat na wykonane roboty i materiały wbudowane, które zapewnią w szczególności korzystanie z budowli lub obiektu w tymże okresie bez konieczności jakiejkolwiek jego naprawy.</w:t>
      </w:r>
    </w:p>
    <w:p w:rsidR="00F25BB7" w:rsidRPr="00F25BB7" w:rsidRDefault="00F25BB7" w:rsidP="00F25BB7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Bieg terminu gwarancji i rękojmi za wady rozpoczyna się następnego dnia po dniu podpisania przez Strony bezusterkowego protokołu odbioru końcowego robót. Natomiast w przypadku gdy wystąpiły  usterki, bieg terminu gwarancji i rękojmi na wszelkie wykonane roboty i wbudowane materiały na podstawie niniejszej umowy rozpoczyna się następnego dnia po dniu podpisania protokołu z usunięcia usterek wykazanych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w protokole odbioru.</w:t>
      </w:r>
    </w:p>
    <w:p w:rsidR="00F25BB7" w:rsidRPr="00F25BB7" w:rsidRDefault="00F25BB7" w:rsidP="00F25BB7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O wykryciu wad gwarancyjnych Zamawiający zobowiązany jest zawiadomić Wykonawcę, wedle własnego wyboru, pisemnie, </w:t>
      </w:r>
      <w:proofErr w:type="spellStart"/>
      <w:r w:rsidRPr="00F25BB7">
        <w:rPr>
          <w:rFonts w:ascii="Times New Roman" w:eastAsia="Times New Roman" w:hAnsi="Times New Roman" w:cs="Times New Roman"/>
          <w:sz w:val="24"/>
          <w:szCs w:val="24"/>
        </w:rPr>
        <w:t>faxem</w:t>
      </w:r>
      <w:proofErr w:type="spellEnd"/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 lub mailem i to zawiadomienie jest dniem wezwania do wywiązania się ze zobowiązań gwarancyjnych.</w:t>
      </w:r>
    </w:p>
    <w:p w:rsidR="00F25BB7" w:rsidRPr="00F25BB7" w:rsidRDefault="00F25BB7" w:rsidP="00F25BB7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Usunięcie wad gwarancyjnych nastąpi w terminie wyznaczonym przez Zamawiającego.</w:t>
      </w:r>
    </w:p>
    <w:p w:rsidR="00F25BB7" w:rsidRPr="00F25BB7" w:rsidRDefault="00F25BB7" w:rsidP="00F25BB7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Nie usunięcie wad stwierdzonych w okresie rękojmi lub gwarancji w wyznaczonym terminie uprawnia Zamawiającego do zlecenia naprawy wad na koszt i ryzyko Wykonawcy.</w:t>
      </w:r>
    </w:p>
    <w:p w:rsidR="00F25BB7" w:rsidRPr="00F25BB7" w:rsidRDefault="00F25BB7" w:rsidP="00F25BB7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 przypadku, o którym mowa w ust. 5 Wykonawca wyraża zgodę na obciążenie swojego konta za poniesione przez Zamawiającego koszty napraw.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b/>
          <w:sz w:val="24"/>
          <w:szCs w:val="24"/>
        </w:rPr>
        <w:t>IX ODSTĄPIENIE OD UMOWY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21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przypadku zaistnienia którekolwiek z poniższych zdarzeń:</w:t>
      </w:r>
    </w:p>
    <w:p w:rsidR="00F25BB7" w:rsidRPr="00F25BB7" w:rsidRDefault="00F25BB7" w:rsidP="00F25BB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złożenia wniosku o ogłoszenie upadłości Wykonawcy; </w:t>
      </w:r>
    </w:p>
    <w:p w:rsidR="00F25BB7" w:rsidRPr="00F25BB7" w:rsidRDefault="00F25BB7" w:rsidP="00F25BB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rozwiązania lub likwidacji Wykonawcy;</w:t>
      </w:r>
    </w:p>
    <w:p w:rsidR="00F25BB7" w:rsidRPr="00F25BB7" w:rsidRDefault="00F25BB7" w:rsidP="00F25BB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wydania sądowego nakazu zajęcia majątku Wykonawcy;</w:t>
      </w:r>
    </w:p>
    <w:p w:rsidR="00F25BB7" w:rsidRPr="00F25BB7" w:rsidRDefault="00F25BB7" w:rsidP="00F25BB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gdy Wykonawca nie wykonuje robót zgodnie z umową lub nienależycie wykonuje swoje zobowiązania umowne;</w:t>
      </w:r>
    </w:p>
    <w:p w:rsidR="00F25BB7" w:rsidRPr="00F25BB7" w:rsidRDefault="00F25BB7" w:rsidP="00F25BB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 przypadku opóźnienia Wykonawcy w odbiorze terenu robot wynoszącego co najmniej 10 dni roboczych;</w:t>
      </w:r>
    </w:p>
    <w:p w:rsidR="00F25BB7" w:rsidRPr="00F25BB7" w:rsidRDefault="00F25BB7" w:rsidP="00F25BB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w przypadku niepodjęcia przez Wykonawcę robót przez okres co </w:t>
      </w:r>
      <w:proofErr w:type="spellStart"/>
      <w:r w:rsidRPr="00F25BB7">
        <w:rPr>
          <w:rFonts w:ascii="Times New Roman" w:eastAsia="StarSymbol" w:hAnsi="Times New Roman" w:cs="Times New Roman"/>
          <w:sz w:val="24"/>
          <w:szCs w:val="24"/>
        </w:rPr>
        <w:t>najmiej</w:t>
      </w:r>
      <w:proofErr w:type="spellEnd"/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 10 dni roboczych od daty wprowadzenia na teren budowy;</w:t>
      </w:r>
    </w:p>
    <w:p w:rsidR="00F25BB7" w:rsidRPr="00F25BB7" w:rsidRDefault="00F25BB7" w:rsidP="00F25BB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w przypadku przerwy w robotach przez okres dłuższy niż 10 dni roboczych z przyczyn leżących po stronie Wykonawcy;</w:t>
      </w:r>
    </w:p>
    <w:p w:rsidR="00F25BB7" w:rsidRPr="00F25BB7" w:rsidRDefault="00F25BB7" w:rsidP="00F25BB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jeżeli realizacja umowy nie leży w interesie publicznym, czego nie można było przewidzieć w chwili zawarcia umowy;</w:t>
      </w:r>
    </w:p>
    <w:p w:rsidR="00F25BB7" w:rsidRPr="00F25BB7" w:rsidRDefault="00F25BB7" w:rsidP="00F25BB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nie zgłoszenie Inspektorowi Nadzoru do odbioru robót zanikających.</w:t>
      </w:r>
    </w:p>
    <w:p w:rsidR="00F25BB7" w:rsidRPr="00F25BB7" w:rsidRDefault="00F25BB7" w:rsidP="00F25BB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Zlecenia wykonania jakichkolwiek prac objętych przedmiotem niniejszej umowy Podwykonawcom wbrew ustaleniom wskazanym w § 4.</w:t>
      </w:r>
    </w:p>
    <w:p w:rsidR="00F25BB7" w:rsidRPr="00F25BB7" w:rsidRDefault="00F25BB7" w:rsidP="00F25BB7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Odstąpienie od umowy przez Zamawiającego na podstawie którejkolwiek z przyczyn wskazanych w ust. 1, z wyjątkiem przypadku gdy realizacja umowy nie leży w interesie publicznym, uznawane będzie za odstąpienia z przyczyn zależnych od Wykonawcy.</w:t>
      </w:r>
    </w:p>
    <w:p w:rsidR="00F25BB7" w:rsidRPr="00F25BB7" w:rsidRDefault="00F25BB7" w:rsidP="00F25BB7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:rsidR="00F25BB7" w:rsidRPr="00F25BB7" w:rsidRDefault="00F25BB7" w:rsidP="00F25BB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22</w:t>
      </w:r>
    </w:p>
    <w:p w:rsidR="00F25BB7" w:rsidRPr="00F25BB7" w:rsidRDefault="00F25BB7" w:rsidP="00F25B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Odstąpienie od umowy powinno nastąpić, pod rygorem nieważności, w formie pisemnego oświadczenia wraz z uzasadnieniem. </w:t>
      </w:r>
    </w:p>
    <w:p w:rsidR="00F25BB7" w:rsidRPr="00F25BB7" w:rsidRDefault="00F25BB7" w:rsidP="00F25BB7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W przypadkach określonych w § 21 ust. 1 Zamawiający może odstąpić od umowy </w:t>
      </w:r>
      <w:r w:rsidR="0021080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w terminie 30 dni od powzięcia wiadomości o danej okoliczności uzasadniającej odstąpienie.</w:t>
      </w:r>
    </w:p>
    <w:p w:rsidR="00F25BB7" w:rsidRPr="00F25BB7" w:rsidRDefault="00F25BB7" w:rsidP="00F25BB7">
      <w:pPr>
        <w:spacing w:after="0" w:line="240" w:lineRule="auto"/>
        <w:jc w:val="both"/>
        <w:rPr>
          <w:rFonts w:ascii="Times New Roman" w:eastAsia="StarSymbol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23</w:t>
      </w:r>
    </w:p>
    <w:p w:rsidR="00F25BB7" w:rsidRPr="00F25BB7" w:rsidRDefault="00F25BB7" w:rsidP="00F2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 przypadku odstąpienia od umowy przez którąkolwiek ze Stron Wykonawca może żądać wyłącznie wynagrodzenia należnego z tytułu faktycznie wykonanych robót.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b/>
          <w:sz w:val="24"/>
          <w:szCs w:val="24"/>
        </w:rPr>
        <w:t>X POSTANOWIENIA KOŃCOWE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24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 przypadku wystąpienia okoliczności, których Zamawiający nie mógł przewidzieć przed zawarciem umowy, Zamawiający dopuszcza zamiany elementów wchodzących w zakres przedmiotu Zamówienia na inne dotyczące planowanej budowy lub rezygnacji z niektórych elementów Zamówienia, a wartość umowy zostanie pomniejszona o wartość niewykonanych elementów zamówienia.</w:t>
      </w:r>
    </w:p>
    <w:p w:rsidR="00F25BB7" w:rsidRDefault="00F25BB7" w:rsidP="00F25BB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800" w:rsidRDefault="00210800" w:rsidP="00F25BB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203" w:rsidRDefault="00CB7203" w:rsidP="00CB720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CB720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§ 25</w:t>
      </w:r>
    </w:p>
    <w:p w:rsidR="00F25BB7" w:rsidRPr="00F25BB7" w:rsidRDefault="00F25BB7" w:rsidP="00F25B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B7" w:rsidRPr="00F25BB7" w:rsidRDefault="00F25BB7" w:rsidP="00F25BB7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iCs/>
          <w:sz w:val="24"/>
          <w:szCs w:val="24"/>
        </w:rPr>
        <w:t>Wszelkie zmiany niniejszej umowy nastąpić mogą jedynie w formie pisemnej pod rygorem nieważności, na podstawie aneksu podpisanego przez każdą ze stron.</w:t>
      </w: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 Niedopuszczalna jest jednak zmiana postanowień zawartej umowy oraz wprowadzenie nowych postanowień </w:t>
      </w:r>
      <w:r w:rsidR="00210800">
        <w:rPr>
          <w:rFonts w:ascii="Times New Roman" w:eastAsia="StarSymbol" w:hAnsi="Times New Roman" w:cs="Times New Roman"/>
          <w:sz w:val="24"/>
          <w:szCs w:val="24"/>
        </w:rPr>
        <w:t xml:space="preserve">         </w:t>
      </w:r>
      <w:r w:rsidRPr="00F25BB7">
        <w:rPr>
          <w:rFonts w:ascii="Times New Roman" w:eastAsia="StarSymbol" w:hAnsi="Times New Roman" w:cs="Times New Roman"/>
          <w:sz w:val="24"/>
          <w:szCs w:val="24"/>
        </w:rPr>
        <w:t>do umowy, niekorzystnych dla Zamawiającego, jeżeli przy ich uwzględnieniu należałoby zmienić treść oferty, na podstawie, której dokonano wyboru Wykonawcy, chyba, że konieczność wprowadzenia takich zmian wynika z okoliczności, których nie można było przewidzieć w chwili zawarcia umowy.</w:t>
      </w:r>
    </w:p>
    <w:p w:rsidR="00F25BB7" w:rsidRPr="00F25BB7" w:rsidRDefault="00F25BB7" w:rsidP="00F25BB7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>Roboty dodatkowe, zamienne lub uzupełniające, których potwierdzona przez Zamawiającego i Inspektora Nadzoru konieczność wykonania wystąpi w toku realizacji przedmiotu umowy, Wykonawca zobowiązany jest wykonać na dodatkowe pisemne zlecenie Zamawiającego, przy zachowaniu tych samych norm, parametrów i standardów oraz określając wartość tych robót na podstawie cen z oferty.</w:t>
      </w:r>
    </w:p>
    <w:p w:rsidR="00F25BB7" w:rsidRPr="00F25BB7" w:rsidRDefault="00F25BB7" w:rsidP="00F25BB7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StarSymbol" w:hAnsi="Times New Roman" w:cs="Times New Roman"/>
          <w:sz w:val="24"/>
          <w:szCs w:val="24"/>
        </w:rPr>
        <w:t xml:space="preserve">Dniami roboczymi w rozumieniu niniejszej umowy są dni od poniedziałku do piątku </w:t>
      </w:r>
      <w:r w:rsidR="00210800">
        <w:rPr>
          <w:rFonts w:ascii="Times New Roman" w:eastAsia="StarSymbol" w:hAnsi="Times New Roman" w:cs="Times New Roman"/>
          <w:sz w:val="24"/>
          <w:szCs w:val="24"/>
        </w:rPr>
        <w:t xml:space="preserve">               </w:t>
      </w:r>
      <w:r w:rsidRPr="00F25BB7">
        <w:rPr>
          <w:rFonts w:ascii="Times New Roman" w:eastAsia="StarSymbol" w:hAnsi="Times New Roman" w:cs="Times New Roman"/>
          <w:sz w:val="24"/>
          <w:szCs w:val="24"/>
        </w:rPr>
        <w:t>z wyłączeniem dni ustawowo wolnych na terytorium Rzeczypospolitej Polskiej.</w:t>
      </w:r>
    </w:p>
    <w:p w:rsidR="00F25BB7" w:rsidRPr="00F25BB7" w:rsidRDefault="00F25BB7" w:rsidP="00F25BB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F25B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5BB7">
        <w:rPr>
          <w:rFonts w:ascii="Times New Roman" w:eastAsia="Calibri" w:hAnsi="Times New Roman" w:cs="Times New Roman"/>
          <w:sz w:val="24"/>
          <w:szCs w:val="24"/>
        </w:rPr>
        <w:t xml:space="preserve">nie może przenosić wierzytelności przysługujących mu wobec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 xml:space="preserve">Zamawiającego </w:t>
      </w:r>
      <w:r w:rsidRPr="00F25BB7">
        <w:rPr>
          <w:rFonts w:ascii="Times New Roman" w:eastAsia="Calibri" w:hAnsi="Times New Roman" w:cs="Times New Roman"/>
          <w:sz w:val="24"/>
          <w:szCs w:val="24"/>
        </w:rPr>
        <w:t xml:space="preserve">na osoby trzecie bez uzyskania uprzedniej, pisemnej zgody </w:t>
      </w:r>
      <w:r w:rsidRPr="00F25BB7">
        <w:rPr>
          <w:rFonts w:ascii="Times New Roman" w:eastAsia="Times New Roman" w:hAnsi="Times New Roman" w:cs="Times New Roman"/>
          <w:sz w:val="24"/>
          <w:szCs w:val="24"/>
        </w:rPr>
        <w:t>Zamawiającego.</w:t>
      </w:r>
    </w:p>
    <w:p w:rsidR="00F25BB7" w:rsidRPr="00F25BB7" w:rsidRDefault="00F25BB7" w:rsidP="00F25BB7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iCs/>
          <w:sz w:val="24"/>
          <w:szCs w:val="24"/>
        </w:rPr>
        <w:t>W sprawach nieuregulowanych w niniejszej umowie mają zastosowanie właściwe przepisy prawa.</w:t>
      </w:r>
    </w:p>
    <w:p w:rsidR="00F25BB7" w:rsidRPr="00F25BB7" w:rsidRDefault="00F25BB7" w:rsidP="00F25BB7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iCs/>
          <w:sz w:val="24"/>
          <w:szCs w:val="24"/>
        </w:rPr>
        <w:t>Ewentualne spory mogące wyniknąć między stronami rozstrzygać będzie sąd właściwy miejscowo dla siedziby Zamawiającego.</w:t>
      </w:r>
    </w:p>
    <w:p w:rsidR="00F25BB7" w:rsidRPr="00F25BB7" w:rsidRDefault="00F25BB7" w:rsidP="00F25BB7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tarSymbol" w:hAnsi="Times New Roman" w:cs="Times New Roman"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iCs/>
          <w:sz w:val="24"/>
          <w:szCs w:val="24"/>
        </w:rPr>
        <w:t>Niniejsza umowa zastała sporządzona w trzech jednakowych egzemplarzach, z czego dwa egzemplarze przeznaczane są dla Zamawiającego, a jeden dla Wykonawcy.</w:t>
      </w:r>
    </w:p>
    <w:p w:rsidR="00F25BB7" w:rsidRPr="00F25BB7" w:rsidRDefault="00F25BB7" w:rsidP="00F25BB7">
      <w:pPr>
        <w:widowControl w:val="0"/>
        <w:tabs>
          <w:tab w:val="left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B7" w:rsidRPr="00F25BB7" w:rsidRDefault="00F25BB7" w:rsidP="00F25BB7">
      <w:pPr>
        <w:widowControl w:val="0"/>
        <w:tabs>
          <w:tab w:val="left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B7" w:rsidRPr="00F25BB7" w:rsidRDefault="00F25BB7" w:rsidP="00F25BB7">
      <w:pPr>
        <w:widowControl w:val="0"/>
        <w:tabs>
          <w:tab w:val="left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B7" w:rsidRPr="00F25BB7" w:rsidRDefault="00F25BB7" w:rsidP="00F25BB7">
      <w:pPr>
        <w:widowControl w:val="0"/>
        <w:tabs>
          <w:tab w:val="left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B7" w:rsidRPr="00F25BB7" w:rsidRDefault="00F25BB7" w:rsidP="00F25BB7">
      <w:pPr>
        <w:widowControl w:val="0"/>
        <w:tabs>
          <w:tab w:val="left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B7" w:rsidRPr="00F25BB7" w:rsidRDefault="00F25BB7" w:rsidP="00F25BB7">
      <w:pPr>
        <w:widowControl w:val="0"/>
        <w:tabs>
          <w:tab w:val="left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BB7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 w:rsidRPr="00F25BB7">
        <w:rPr>
          <w:rFonts w:ascii="Times New Roman" w:eastAsia="Times New Roman" w:hAnsi="Times New Roman" w:cs="Times New Roman"/>
          <w:b/>
          <w:sz w:val="24"/>
          <w:szCs w:val="24"/>
        </w:rPr>
        <w:tab/>
        <w:t>WYKONAWCA:</w:t>
      </w:r>
    </w:p>
    <w:p w:rsidR="00134F5A" w:rsidRPr="00BD1CE8" w:rsidRDefault="00134F5A" w:rsidP="00134F5A">
      <w:pPr>
        <w:rPr>
          <w:rFonts w:ascii="Times New Roman" w:hAnsi="Times New Roman" w:cs="Times New Roman"/>
          <w:sz w:val="24"/>
          <w:szCs w:val="24"/>
        </w:rPr>
      </w:pPr>
    </w:p>
    <w:sectPr w:rsidR="00134F5A" w:rsidRPr="00BD1CE8" w:rsidSect="00F4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659B4"/>
    <w:multiLevelType w:val="hybridMultilevel"/>
    <w:tmpl w:val="09464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958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048D31D8"/>
    <w:multiLevelType w:val="hybridMultilevel"/>
    <w:tmpl w:val="81F8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51A09"/>
    <w:multiLevelType w:val="hybridMultilevel"/>
    <w:tmpl w:val="EF58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D54D7"/>
    <w:multiLevelType w:val="hybridMultilevel"/>
    <w:tmpl w:val="18443F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437769"/>
    <w:multiLevelType w:val="hybridMultilevel"/>
    <w:tmpl w:val="9DAC73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0034F9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3D6F"/>
    <w:multiLevelType w:val="hybridMultilevel"/>
    <w:tmpl w:val="36E8D0BC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219EF"/>
    <w:multiLevelType w:val="hybridMultilevel"/>
    <w:tmpl w:val="7112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55040"/>
    <w:multiLevelType w:val="hybridMultilevel"/>
    <w:tmpl w:val="AA865AA8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B49AC"/>
    <w:multiLevelType w:val="hybridMultilevel"/>
    <w:tmpl w:val="CE32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340AD"/>
    <w:multiLevelType w:val="hybridMultilevel"/>
    <w:tmpl w:val="97C85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16FB2"/>
    <w:multiLevelType w:val="hybridMultilevel"/>
    <w:tmpl w:val="7C2C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384E97"/>
    <w:multiLevelType w:val="hybridMultilevel"/>
    <w:tmpl w:val="E9947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44980"/>
    <w:multiLevelType w:val="hybridMultilevel"/>
    <w:tmpl w:val="F4B0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7212C03C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35B38"/>
    <w:multiLevelType w:val="hybridMultilevel"/>
    <w:tmpl w:val="62281786"/>
    <w:lvl w:ilvl="0" w:tplc="E5D4A4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0"/>
  </w:num>
  <w:num w:numId="6">
    <w:abstractNumId w:val="7"/>
  </w:num>
  <w:num w:numId="7">
    <w:abstractNumId w:val="31"/>
  </w:num>
  <w:num w:numId="8">
    <w:abstractNumId w:val="25"/>
  </w:num>
  <w:num w:numId="9">
    <w:abstractNumId w:val="28"/>
  </w:num>
  <w:num w:numId="10">
    <w:abstractNumId w:val="14"/>
  </w:num>
  <w:num w:numId="11">
    <w:abstractNumId w:val="29"/>
  </w:num>
  <w:num w:numId="12">
    <w:abstractNumId w:val="13"/>
  </w:num>
  <w:num w:numId="13">
    <w:abstractNumId w:val="3"/>
  </w:num>
  <w:num w:numId="14">
    <w:abstractNumId w:val="17"/>
  </w:num>
  <w:num w:numId="15">
    <w:abstractNumId w:val="35"/>
  </w:num>
  <w:num w:numId="16">
    <w:abstractNumId w:val="33"/>
  </w:num>
  <w:num w:numId="17">
    <w:abstractNumId w:val="6"/>
  </w:num>
  <w:num w:numId="18">
    <w:abstractNumId w:val="9"/>
  </w:num>
  <w:num w:numId="19">
    <w:abstractNumId w:val="16"/>
  </w:num>
  <w:num w:numId="20">
    <w:abstractNumId w:val="23"/>
  </w:num>
  <w:num w:numId="21">
    <w:abstractNumId w:val="18"/>
  </w:num>
  <w:num w:numId="22">
    <w:abstractNumId w:val="26"/>
  </w:num>
  <w:num w:numId="23">
    <w:abstractNumId w:val="8"/>
  </w:num>
  <w:num w:numId="24">
    <w:abstractNumId w:val="20"/>
  </w:num>
  <w:num w:numId="25">
    <w:abstractNumId w:val="0"/>
  </w:num>
  <w:num w:numId="26">
    <w:abstractNumId w:val="37"/>
  </w:num>
  <w:num w:numId="27">
    <w:abstractNumId w:val="34"/>
  </w:num>
  <w:num w:numId="28">
    <w:abstractNumId w:val="36"/>
  </w:num>
  <w:num w:numId="29">
    <w:abstractNumId w:val="38"/>
  </w:num>
  <w:num w:numId="30">
    <w:abstractNumId w:val="2"/>
  </w:num>
  <w:num w:numId="31">
    <w:abstractNumId w:val="24"/>
  </w:num>
  <w:num w:numId="32">
    <w:abstractNumId w:val="32"/>
  </w:num>
  <w:num w:numId="33">
    <w:abstractNumId w:val="12"/>
  </w:num>
  <w:num w:numId="34">
    <w:abstractNumId w:val="30"/>
  </w:num>
  <w:num w:numId="35">
    <w:abstractNumId w:val="1"/>
  </w:num>
  <w:num w:numId="36">
    <w:abstractNumId w:val="21"/>
  </w:num>
  <w:num w:numId="37">
    <w:abstractNumId w:val="19"/>
  </w:num>
  <w:num w:numId="38">
    <w:abstractNumId w:val="11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7A5F02"/>
    <w:rsid w:val="0000044A"/>
    <w:rsid w:val="00061234"/>
    <w:rsid w:val="00134F5A"/>
    <w:rsid w:val="00186C4C"/>
    <w:rsid w:val="00210800"/>
    <w:rsid w:val="00293B17"/>
    <w:rsid w:val="002E1DA0"/>
    <w:rsid w:val="002F1927"/>
    <w:rsid w:val="00327242"/>
    <w:rsid w:val="003809D6"/>
    <w:rsid w:val="00394FAD"/>
    <w:rsid w:val="00412C83"/>
    <w:rsid w:val="00472B3C"/>
    <w:rsid w:val="004A28F5"/>
    <w:rsid w:val="004E15CD"/>
    <w:rsid w:val="0053161C"/>
    <w:rsid w:val="005437DC"/>
    <w:rsid w:val="0056165E"/>
    <w:rsid w:val="005C2D53"/>
    <w:rsid w:val="005C6108"/>
    <w:rsid w:val="005D79E3"/>
    <w:rsid w:val="006255DB"/>
    <w:rsid w:val="006A409B"/>
    <w:rsid w:val="00780E5C"/>
    <w:rsid w:val="007A3AF8"/>
    <w:rsid w:val="007A5F02"/>
    <w:rsid w:val="007B08DA"/>
    <w:rsid w:val="00884B85"/>
    <w:rsid w:val="009129C2"/>
    <w:rsid w:val="009238EA"/>
    <w:rsid w:val="0096513C"/>
    <w:rsid w:val="009D0177"/>
    <w:rsid w:val="00A80ED2"/>
    <w:rsid w:val="00AD1A64"/>
    <w:rsid w:val="00B01C6C"/>
    <w:rsid w:val="00B02AC5"/>
    <w:rsid w:val="00B2129D"/>
    <w:rsid w:val="00BD1C33"/>
    <w:rsid w:val="00BD1CE8"/>
    <w:rsid w:val="00C04248"/>
    <w:rsid w:val="00C23072"/>
    <w:rsid w:val="00C709CB"/>
    <w:rsid w:val="00CB7203"/>
    <w:rsid w:val="00CC28B5"/>
    <w:rsid w:val="00CE4A53"/>
    <w:rsid w:val="00D02947"/>
    <w:rsid w:val="00D36A08"/>
    <w:rsid w:val="00DE78E3"/>
    <w:rsid w:val="00E059BF"/>
    <w:rsid w:val="00E209D5"/>
    <w:rsid w:val="00E53E56"/>
    <w:rsid w:val="00ED0068"/>
    <w:rsid w:val="00F25BB7"/>
    <w:rsid w:val="00F409AA"/>
    <w:rsid w:val="00F47375"/>
    <w:rsid w:val="00FB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375"/>
  </w:style>
  <w:style w:type="paragraph" w:styleId="Nagwek3">
    <w:name w:val="heading 3"/>
    <w:basedOn w:val="Normalny"/>
    <w:next w:val="Normalny"/>
    <w:link w:val="Nagwek3Znak"/>
    <w:qFormat/>
    <w:rsid w:val="00AD1A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A5F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AD1A64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AD1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D1A64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AD1A64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1A64"/>
    <w:rPr>
      <w:rFonts w:ascii="Arial" w:eastAsia="Times New Roman" w:hAnsi="Arial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A6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2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3063</Words>
  <Characters>18381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B0106</dc:creator>
  <cp:keywords/>
  <dc:description/>
  <cp:lastModifiedBy> </cp:lastModifiedBy>
  <cp:revision>43</cp:revision>
  <cp:lastPrinted>2013-07-05T06:36:00Z</cp:lastPrinted>
  <dcterms:created xsi:type="dcterms:W3CDTF">2013-06-03T07:55:00Z</dcterms:created>
  <dcterms:modified xsi:type="dcterms:W3CDTF">2013-10-08T10:32:00Z</dcterms:modified>
</cp:coreProperties>
</file>